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14:paraId="40183E12" w14:textId="77777777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14:paraId="4882D9EF" w14:textId="77777777"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14:paraId="5EEF84AF" w14:textId="77777777"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14:paraId="25C205C4" w14:textId="77777777"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859D7D6" wp14:editId="59BA2D3E">
                  <wp:extent cx="621792" cy="687070"/>
                  <wp:effectExtent l="0" t="0" r="698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93" cy="73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1F640207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5AAE8781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74914C35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0525801F" w14:textId="77777777"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0AB0EA46" w14:textId="77777777"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7D120CAE" w14:textId="77777777" w:rsidR="00C907CF" w:rsidRPr="00C907CF" w:rsidRDefault="00980F72" w:rsidP="00F67D27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9111" wp14:editId="37D82872">
                <wp:simplePos x="0" y="0"/>
                <wp:positionH relativeFrom="column">
                  <wp:posOffset>-94614</wp:posOffset>
                </wp:positionH>
                <wp:positionV relativeFrom="paragraph">
                  <wp:posOffset>-770890</wp:posOffset>
                </wp:positionV>
                <wp:extent cx="1447800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26747" w14:textId="77777777" w:rsidR="000A0D90" w:rsidRDefault="000A0D90" w:rsidP="00A1149D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A1149D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14:paraId="48D1033B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14:paraId="1575D29E" w14:textId="77777777"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691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-60.7pt;width:11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" fillcolor="white [3201]" stroked="f" strokeweight=".5pt">
                <v:textbox>
                  <w:txbxContent>
                    <w:p w14:paraId="5ED26747" w14:textId="77777777" w:rsidR="000A0D90" w:rsidRDefault="000A0D90" w:rsidP="00A1149D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A1149D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21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14:paraId="48D1033B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14:paraId="1575D29E" w14:textId="77777777"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F67D27">
        <w:rPr>
          <w:rFonts w:ascii="IranNastaliq" w:hAnsi="IranNastaliq" w:cs="IranNastaliq" w:hint="cs"/>
          <w:b/>
          <w:bCs/>
          <w:sz w:val="48"/>
          <w:szCs w:val="48"/>
          <w:rtl/>
        </w:rPr>
        <w:t>پایان‌نامه کارشناسی‌ارشد</w:t>
      </w:r>
    </w:p>
    <w:p w14:paraId="387D6EBD" w14:textId="00EBBE11" w:rsidR="008A63C7" w:rsidRPr="00541CCE" w:rsidRDefault="00411A67" w:rsidP="004E26BD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28"/>
          <w:szCs w:val="28"/>
          <w:rtl/>
        </w:rPr>
      </w:pPr>
      <w:r w:rsidRPr="00541CCE">
        <w:rPr>
          <w:rFonts w:ascii="IranNastaliq" w:hAnsi="IranNastaliq" w:cs="IranNastaliq"/>
          <w:sz w:val="28"/>
          <w:szCs w:val="28"/>
          <w:rtl/>
        </w:rPr>
        <w:t xml:space="preserve">جلسه دفاع از </w:t>
      </w:r>
      <w:r w:rsidR="00F67D27" w:rsidRPr="00541CCE">
        <w:rPr>
          <w:rFonts w:ascii="IranNastaliq" w:hAnsi="IranNastaliq" w:cs="IranNastaliq"/>
          <w:sz w:val="28"/>
          <w:szCs w:val="28"/>
        </w:rPr>
        <w:t xml:space="preserve"> </w:t>
      </w:r>
      <w:r w:rsidR="00F67D27" w:rsidRPr="00541CCE">
        <w:rPr>
          <w:rFonts w:ascii="IranNastaliq" w:hAnsi="IranNastaliq" w:cs="IranNastaliq" w:hint="cs"/>
          <w:sz w:val="28"/>
          <w:szCs w:val="28"/>
          <w:rtl/>
        </w:rPr>
        <w:t>پایان‌نامه کارشناسی‌ارشد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آقاي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امیرحسین بابائیان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C572EA" w:rsidRPr="00541CCE">
        <w:rPr>
          <w:rFonts w:ascii="IranNastaliq" w:hAnsi="IranNastaliq" w:cs="IranNastaliq"/>
          <w:sz w:val="28"/>
          <w:szCs w:val="28"/>
          <w:rtl/>
        </w:rPr>
        <w:t>به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شماره دانشجويي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4001366134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رشته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 xml:space="preserve"> مهندسی صنایع </w:t>
      </w:r>
      <w:r w:rsidRPr="00541CCE">
        <w:rPr>
          <w:rFonts w:ascii="IranNastaliq" w:hAnsi="IranNastaliq" w:cs="IranNastaliq"/>
          <w:sz w:val="28"/>
          <w:szCs w:val="28"/>
          <w:rtl/>
        </w:rPr>
        <w:t>گرايش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 xml:space="preserve"> بهینه سازی سیستم ‍‍‍‍‍ها </w:t>
      </w:r>
      <w:r w:rsidR="007F6ADF" w:rsidRPr="00541CCE">
        <w:rPr>
          <w:rFonts w:ascii="IranNastaliq" w:hAnsi="IranNastaliq" w:cs="IranNastaliq"/>
          <w:sz w:val="28"/>
          <w:szCs w:val="28"/>
          <w:rtl/>
        </w:rPr>
        <w:t xml:space="preserve">در </w:t>
      </w:r>
      <w:r w:rsidR="007F6ADF" w:rsidRPr="00541CCE">
        <w:rPr>
          <w:rFonts w:ascii="IranNastaliq" w:hAnsi="IranNastaliq" w:cs="IranNastaliq" w:hint="cs"/>
          <w:sz w:val="28"/>
          <w:szCs w:val="28"/>
          <w:rtl/>
        </w:rPr>
        <w:t xml:space="preserve"> ساعت 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 xml:space="preserve">16 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روز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یکشنبه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مورخ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28</w:t>
      </w:r>
      <w:r w:rsidR="0094543B"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/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11</w:t>
      </w:r>
      <w:r w:rsidR="0094543B"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/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1403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7F6ADF" w:rsidRPr="00541CCE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در </w:t>
      </w:r>
      <w:r w:rsidR="007F6ADF" w:rsidRPr="00541CCE">
        <w:rPr>
          <w:rFonts w:ascii="IranNastaliq" w:hAnsi="IranNastaliq" w:cs="IranNastaliq" w:hint="cs"/>
          <w:sz w:val="28"/>
          <w:szCs w:val="28"/>
          <w:rtl/>
        </w:rPr>
        <w:t xml:space="preserve"> محل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 دانشكده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مهندسی</w:t>
      </w:r>
      <w:r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746CF6" w:rsidRPr="00541CCE">
        <w:rPr>
          <w:rFonts w:ascii="IranNastaliq" w:hAnsi="IranNastaliq" w:cs="IranNastaliq"/>
          <w:sz w:val="28"/>
          <w:szCs w:val="28"/>
          <w:rtl/>
        </w:rPr>
        <w:t xml:space="preserve"> و  با عنوان 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>به‌کارگ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یری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تکن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یک‌های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یادگیری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ماش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ین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در ساخت جواب اول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یه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الگور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یتم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فراابتکار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به‌منظور حل مسئله فروشنده دوره‌گرد با ق</w:t>
      </w:r>
      <w:r w:rsidR="00541CCE" w:rsidRPr="00541CCE">
        <w:rPr>
          <w:rFonts w:ascii="IranNastaliq" w:hAnsi="IranNastaliq" w:cs="IranNastaliq" w:hint="cs"/>
          <w:sz w:val="28"/>
          <w:szCs w:val="28"/>
          <w:rtl/>
        </w:rPr>
        <w:t>ید</w:t>
      </w:r>
      <w:r w:rsidR="00541CCE" w:rsidRPr="00541CCE">
        <w:rPr>
          <w:rFonts w:ascii="IranNastaliq" w:hAnsi="IranNastaliq" w:cs="IranNastaliq"/>
          <w:sz w:val="28"/>
          <w:szCs w:val="28"/>
          <w:rtl/>
        </w:rPr>
        <w:t xml:space="preserve"> پوشش</w:t>
      </w:r>
      <w:r w:rsidR="00746CF6"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  <w:r w:rsidR="00F3156F" w:rsidRPr="00541CCE">
        <w:rPr>
          <w:rFonts w:ascii="IranNastaliq" w:hAnsi="IranNastaliq" w:cs="IranNastaliq"/>
          <w:sz w:val="28"/>
          <w:szCs w:val="28"/>
          <w:rtl/>
        </w:rPr>
        <w:t xml:space="preserve"> </w:t>
      </w:r>
    </w:p>
    <w:p w14:paraId="3F0E287E" w14:textId="77777777" w:rsidR="00C907CF" w:rsidRPr="00541CCE" w:rsidRDefault="00F3156F" w:rsidP="00F67D2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28"/>
          <w:szCs w:val="28"/>
          <w:rtl/>
        </w:rPr>
      </w:pPr>
      <w:r w:rsidRPr="00541CCE">
        <w:rPr>
          <w:rFonts w:ascii="IranNastaliq" w:hAnsi="IranNastaliq" w:cs="IranNastaliq"/>
          <w:sz w:val="28"/>
          <w:szCs w:val="28"/>
          <w:rtl/>
        </w:rPr>
        <w:t>با حض</w:t>
      </w:r>
      <w:r w:rsidRPr="00541CCE">
        <w:rPr>
          <w:rFonts w:ascii="IranNastaliq" w:hAnsi="IranNastaliq" w:cs="IranNastaliq" w:hint="cs"/>
          <w:sz w:val="28"/>
          <w:szCs w:val="28"/>
          <w:rtl/>
        </w:rPr>
        <w:t>ور</w:t>
      </w:r>
      <w:r w:rsidR="00411A67" w:rsidRPr="00541CCE">
        <w:rPr>
          <w:rFonts w:ascii="IranNastaliq" w:hAnsi="IranNastaliq" w:cs="IranNastaliq"/>
          <w:sz w:val="28"/>
          <w:szCs w:val="28"/>
          <w:rtl/>
        </w:rPr>
        <w:t xml:space="preserve"> امضاكنندگان‌ ذيل برگزار گرديد و بر اساس کیفیت </w:t>
      </w:r>
      <w:r w:rsidR="00F67D27" w:rsidRPr="00541CCE">
        <w:rPr>
          <w:rFonts w:ascii="IranNastaliq" w:hAnsi="IranNastaliq" w:cs="IranNastaliq" w:hint="cs"/>
          <w:sz w:val="28"/>
          <w:szCs w:val="28"/>
          <w:rtl/>
        </w:rPr>
        <w:t>پایان‌نامه</w:t>
      </w:r>
      <w:r w:rsidR="000A48B6" w:rsidRPr="00541CCE">
        <w:rPr>
          <w:rFonts w:ascii="IranNastaliq" w:hAnsi="IranNastaliq" w:cs="IranNastaliq"/>
          <w:sz w:val="28"/>
          <w:szCs w:val="28"/>
          <w:rtl/>
        </w:rPr>
        <w:t xml:space="preserve"> و دستاودهای آن</w:t>
      </w:r>
      <w:r w:rsidR="00411A67" w:rsidRPr="00541CCE">
        <w:rPr>
          <w:rFonts w:ascii="IranNastaliq" w:hAnsi="IranNastaliq" w:cs="IranNastaliq"/>
          <w:sz w:val="28"/>
          <w:szCs w:val="28"/>
          <w:rtl/>
        </w:rPr>
        <w:t xml:space="preserve">، ارائه دفاعیه و نحوه پاسخ به سئوالات، </w:t>
      </w:r>
      <w:r w:rsidR="00C572EA" w:rsidRPr="00541CCE">
        <w:rPr>
          <w:rFonts w:ascii="IranNastaliq" w:hAnsi="IranNastaliq" w:cs="IranNastaliq"/>
          <w:sz w:val="28"/>
          <w:szCs w:val="28"/>
          <w:rtl/>
        </w:rPr>
        <w:t xml:space="preserve">رای نهایی </w:t>
      </w:r>
      <w:r w:rsidR="00411A67" w:rsidRPr="00541CCE">
        <w:rPr>
          <w:rFonts w:ascii="IranNastaliq" w:hAnsi="IranNastaliq" w:cs="IranNastaliq"/>
          <w:sz w:val="28"/>
          <w:szCs w:val="28"/>
          <w:rtl/>
        </w:rPr>
        <w:t>هي</w:t>
      </w:r>
      <w:r w:rsidR="00746CF6" w:rsidRPr="00541CCE">
        <w:rPr>
          <w:rFonts w:ascii="IranNastaliq" w:hAnsi="IranNastaliq" w:cs="IranNastaliq"/>
          <w:sz w:val="28"/>
          <w:szCs w:val="28"/>
          <w:rtl/>
        </w:rPr>
        <w:t>ا</w:t>
      </w:r>
      <w:r w:rsidR="00411A67" w:rsidRPr="00541CCE">
        <w:rPr>
          <w:rFonts w:ascii="IranNastaliq" w:hAnsi="IranNastaliq" w:cs="IranNastaliq"/>
          <w:sz w:val="28"/>
          <w:szCs w:val="28"/>
          <w:rtl/>
        </w:rPr>
        <w:t xml:space="preserve">ت داوران </w:t>
      </w:r>
      <w:r w:rsidR="00C572EA" w:rsidRPr="00541CCE">
        <w:rPr>
          <w:rFonts w:ascii="IranNastaliq" w:hAnsi="IranNastaliq" w:cs="IranNastaliq"/>
          <w:sz w:val="28"/>
          <w:szCs w:val="28"/>
          <w:rtl/>
        </w:rPr>
        <w:t>به شرح ذیل اعلام گردید:</w:t>
      </w:r>
    </w:p>
    <w:p w14:paraId="1D344FD4" w14:textId="77777777" w:rsidR="00411A67" w:rsidRPr="00541CCE" w:rsidRDefault="0094543B" w:rsidP="00F272DF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28"/>
          <w:szCs w:val="28"/>
          <w:rtl/>
        </w:rPr>
      </w:pPr>
      <w:r w:rsidRPr="00541CCE">
        <w:rPr>
          <w:rFonts w:ascii="IranNastaliq" w:hAnsi="IranNastaliq" w:cs="IranNastaliq"/>
          <w:sz w:val="28"/>
          <w:szCs w:val="28"/>
          <w:rtl/>
        </w:rPr>
        <w:tab/>
      </w:r>
      <w:r w:rsidR="00411A67" w:rsidRPr="00541CCE">
        <w:rPr>
          <w:rFonts w:ascii="IranNastaliq" w:hAnsi="IranNastaliq" w:cs="IranNastaliq"/>
          <w:sz w:val="28"/>
          <w:szCs w:val="28"/>
          <w:rtl/>
        </w:rPr>
        <w:t xml:space="preserve"> درجه </w:t>
      </w:r>
      <w:r w:rsidR="00F67D27" w:rsidRPr="00541CCE">
        <w:rPr>
          <w:rFonts w:ascii="IranNastaliq" w:hAnsi="IranNastaliq" w:cs="IranNastaliq" w:hint="cs"/>
          <w:sz w:val="28"/>
          <w:szCs w:val="28"/>
          <w:rtl/>
        </w:rPr>
        <w:t>پایان‌نامه</w:t>
      </w:r>
      <w:r w:rsidRPr="00541CCE">
        <w:rPr>
          <w:rFonts w:ascii="IranNastaliq" w:hAnsi="IranNastaliq" w:cs="IranNastaliq"/>
          <w:sz w:val="28"/>
          <w:szCs w:val="28"/>
          <w:rtl/>
        </w:rPr>
        <w:t>:</w:t>
      </w:r>
      <w:r w:rsidR="00411A67" w:rsidRPr="00541CCE">
        <w:rPr>
          <w:rFonts w:ascii="IranNastaliq" w:hAnsi="IranNastaliq" w:cs="IranNastaliq"/>
          <w:sz w:val="28"/>
          <w:szCs w:val="28"/>
          <w:rtl/>
        </w:rPr>
        <w:t>-----</w:t>
      </w:r>
      <w:r w:rsidRPr="00541CCE">
        <w:rPr>
          <w:rFonts w:ascii="IranNastaliq" w:hAnsi="IranNastaliq" w:cs="IranNastaliq"/>
          <w:sz w:val="28"/>
          <w:szCs w:val="28"/>
          <w:rtl/>
        </w:rPr>
        <w:t>-</w:t>
      </w:r>
      <w:r w:rsidR="00411A67" w:rsidRPr="00541CCE">
        <w:rPr>
          <w:rFonts w:ascii="IranNastaliq" w:hAnsi="IranNastaliq" w:cs="IranNastaliq"/>
          <w:sz w:val="28"/>
          <w:szCs w:val="28"/>
          <w:rtl/>
        </w:rPr>
        <w:t>----</w:t>
      </w:r>
      <w:r w:rsidRPr="00541CCE">
        <w:rPr>
          <w:rFonts w:ascii="IranNastaliq" w:hAnsi="IranNastaliq" w:cs="IranNastaliq"/>
          <w:sz w:val="28"/>
          <w:szCs w:val="28"/>
          <w:rtl/>
        </w:rPr>
        <w:t>---</w:t>
      </w:r>
    </w:p>
    <w:p w14:paraId="7AE73AA0" w14:textId="77777777" w:rsidR="00F3156F" w:rsidRPr="00541CCE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28"/>
          <w:szCs w:val="28"/>
          <w:rtl/>
        </w:rPr>
      </w:pPr>
      <w:r w:rsidRPr="00541CCE">
        <w:rPr>
          <w:rFonts w:ascii="IranNastaliq" w:hAnsi="IranNastaliq" w:cs="IranNastaliq" w:hint="cs"/>
          <w:sz w:val="28"/>
          <w:szCs w:val="28"/>
          <w:rtl/>
        </w:rPr>
        <w:t>استاد(ان) راهنما و مشاور:</w:t>
      </w:r>
    </w:p>
    <w:p w14:paraId="31BCCE05" w14:textId="76383879" w:rsidR="00F3156F" w:rsidRPr="00541CCE" w:rsidRDefault="00F3156F" w:rsidP="00541CCE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rtl/>
        </w:rPr>
      </w:pPr>
      <w:r w:rsidRPr="00541CCE">
        <w:rPr>
          <w:rFonts w:ascii="IranNastaliq" w:hAnsi="IranNastaliq" w:cs="IranNastaliq" w:hint="cs"/>
          <w:rtl/>
        </w:rPr>
        <w:t>1-</w:t>
      </w:r>
      <w:r w:rsidR="002623A7" w:rsidRPr="00541CCE">
        <w:rPr>
          <w:rFonts w:ascii="IranNastaliq" w:hAnsi="IranNastaliq" w:cs="IranNastaliq" w:hint="cs"/>
          <w:rtl/>
        </w:rPr>
        <w:t xml:space="preserve">استاد راهنمای اول: دکتر  </w:t>
      </w:r>
      <w:r w:rsidR="00541CCE" w:rsidRPr="00541CCE">
        <w:rPr>
          <w:rFonts w:ascii="IranNastaliq" w:hAnsi="IranNastaliq" w:cs="IranNastaliq" w:hint="cs"/>
          <w:rtl/>
        </w:rPr>
        <w:t>مجید سالاری</w:t>
      </w:r>
      <w:r w:rsidR="002623A7" w:rsidRPr="00541CCE">
        <w:rPr>
          <w:rFonts w:ascii="IranNastaliq" w:hAnsi="IranNastaliq" w:cs="IranNastaliq" w:hint="cs"/>
          <w:rtl/>
        </w:rPr>
        <w:t>(</w:t>
      </w:r>
      <w:r w:rsidR="00541CCE" w:rsidRPr="00541CCE">
        <w:rPr>
          <w:rFonts w:ascii="IranNastaliq" w:hAnsi="IranNastaliq" w:cs="IranNastaliq" w:hint="cs"/>
          <w:rtl/>
        </w:rPr>
        <w:t>دانشیار گروه مهندسی صنایع دانشگاه فردوسی مشهد</w:t>
      </w:r>
      <w:r w:rsidR="002623A7" w:rsidRPr="00541CCE">
        <w:rPr>
          <w:rFonts w:ascii="IranNastaliq" w:hAnsi="IranNastaliq" w:cs="IranNastaliq" w:hint="cs"/>
          <w:rtl/>
        </w:rPr>
        <w:t>)</w:t>
      </w:r>
    </w:p>
    <w:p w14:paraId="33387341" w14:textId="77777777" w:rsidR="00F3156F" w:rsidRPr="00541CCE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28"/>
          <w:szCs w:val="28"/>
          <w:rtl/>
        </w:rPr>
      </w:pPr>
      <w:r w:rsidRPr="00541CCE">
        <w:rPr>
          <w:rFonts w:ascii="IranNastaliq" w:hAnsi="IranNastaliq" w:cs="IranNastaliq" w:hint="cs"/>
          <w:sz w:val="28"/>
          <w:szCs w:val="28"/>
          <w:rtl/>
        </w:rPr>
        <w:t>هیات داوران:</w:t>
      </w:r>
    </w:p>
    <w:p w14:paraId="17AA4B80" w14:textId="690F736F" w:rsidR="00F3156F" w:rsidRPr="00541CCE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rtl/>
        </w:rPr>
      </w:pPr>
      <w:r w:rsidRPr="00541CCE">
        <w:rPr>
          <w:rFonts w:ascii="IranNastaliq" w:hAnsi="IranNastaliq" w:cs="IranNastaliq" w:hint="cs"/>
          <w:rtl/>
        </w:rPr>
        <w:t>1-</w:t>
      </w:r>
      <w:r w:rsidR="002623A7" w:rsidRPr="00541CCE">
        <w:rPr>
          <w:rFonts w:ascii="IranNastaliq" w:hAnsi="IranNastaliq" w:cs="IranNastaliq" w:hint="cs"/>
          <w:rtl/>
        </w:rPr>
        <w:t xml:space="preserve">داور: دکتر  </w:t>
      </w:r>
      <w:r w:rsidR="00541CCE" w:rsidRPr="00541CCE">
        <w:rPr>
          <w:rFonts w:ascii="IranNastaliq" w:hAnsi="IranNastaliq" w:cs="IranNastaliq" w:hint="cs"/>
          <w:rtl/>
        </w:rPr>
        <w:t>محمد رنجبر</w:t>
      </w:r>
      <w:r w:rsidR="000D4355" w:rsidRPr="00541CCE">
        <w:rPr>
          <w:rFonts w:ascii="IranNastaliq" w:hAnsi="IranNastaliq" w:cs="IranNastaliq" w:hint="cs"/>
          <w:rtl/>
        </w:rPr>
        <w:t xml:space="preserve"> </w:t>
      </w:r>
      <w:r w:rsidR="00541CCE" w:rsidRPr="00541CCE">
        <w:rPr>
          <w:rFonts w:ascii="IranNastaliq" w:hAnsi="IranNastaliq" w:cs="IranNastaliq" w:hint="cs"/>
          <w:rtl/>
        </w:rPr>
        <w:t>(</w:t>
      </w:r>
      <w:r w:rsidR="00541CCE" w:rsidRPr="00541CCE">
        <w:rPr>
          <w:rFonts w:ascii="IranNastaliq" w:hAnsi="IranNastaliq" w:cs="IranNastaliq" w:hint="cs"/>
          <w:rtl/>
        </w:rPr>
        <w:t>استاد</w:t>
      </w:r>
      <w:r w:rsidR="00541CCE" w:rsidRPr="00541CCE">
        <w:rPr>
          <w:rFonts w:ascii="IranNastaliq" w:hAnsi="IranNastaliq" w:cs="IranNastaliq" w:hint="cs"/>
          <w:rtl/>
        </w:rPr>
        <w:t xml:space="preserve"> گروه مهندسی صنایع دانشگاه فردوسی مشهد)</w:t>
      </w:r>
    </w:p>
    <w:p w14:paraId="7B1F1A87" w14:textId="6C3B62E1" w:rsidR="00F3156F" w:rsidRPr="00541CCE" w:rsidRDefault="00F3156F" w:rsidP="00541CCE">
      <w:pPr>
        <w:tabs>
          <w:tab w:val="left" w:pos="-218"/>
          <w:tab w:val="left" w:pos="3286"/>
        </w:tabs>
        <w:spacing w:before="120" w:after="240"/>
        <w:ind w:left="1132" w:right="323"/>
        <w:jc w:val="lowKashida"/>
        <w:rPr>
          <w:rFonts w:ascii="IranNastaliq" w:hAnsi="IranNastaliq" w:cs="IranNastaliq"/>
          <w:rtl/>
        </w:rPr>
      </w:pPr>
      <w:r w:rsidRPr="00541CCE">
        <w:rPr>
          <w:rFonts w:ascii="IranNastaliq" w:hAnsi="IranNastaliq" w:cs="IranNastaliq" w:hint="cs"/>
          <w:rtl/>
        </w:rPr>
        <w:t>2-</w:t>
      </w:r>
      <w:r w:rsidR="00541CCE" w:rsidRPr="00541CCE">
        <w:rPr>
          <w:rFonts w:ascii="IranNastaliq" w:hAnsi="IranNastaliq" w:cs="IranNastaliq" w:hint="cs"/>
          <w:rtl/>
        </w:rPr>
        <w:t xml:space="preserve"> </w:t>
      </w:r>
      <w:r w:rsidR="00541CCE" w:rsidRPr="00541CCE">
        <w:rPr>
          <w:rFonts w:ascii="IranNastaliq" w:hAnsi="IranNastaliq" w:cs="IranNastaliq" w:hint="cs"/>
          <w:rtl/>
        </w:rPr>
        <w:t xml:space="preserve">دکتر  </w:t>
      </w:r>
      <w:r w:rsidR="00541CCE" w:rsidRPr="00541CCE">
        <w:rPr>
          <w:rFonts w:ascii="IranNastaliq" w:hAnsi="IranNastaliq" w:cs="IranNastaliq" w:hint="cs"/>
          <w:rtl/>
        </w:rPr>
        <w:t xml:space="preserve">حمیدرضا کوشا </w:t>
      </w:r>
      <w:r w:rsidR="00541CCE" w:rsidRPr="00541CCE">
        <w:rPr>
          <w:rFonts w:ascii="IranNastaliq" w:hAnsi="IranNastaliq" w:cs="IranNastaliq" w:hint="cs"/>
          <w:rtl/>
        </w:rPr>
        <w:t>(دانشیار گروه مهندسی صنایع دانشگاه فردوسی مشهد)</w:t>
      </w: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:rsidRPr="00541CCE" w14:paraId="353FE442" w14:textId="77777777" w:rsidTr="008A63C7">
        <w:tc>
          <w:tcPr>
            <w:tcW w:w="3547" w:type="dxa"/>
            <w:vAlign w:val="center"/>
          </w:tcPr>
          <w:p w14:paraId="6D7C7090" w14:textId="77777777" w:rsidR="008A63C7" w:rsidRPr="00541CCE" w:rsidRDefault="00C907CF" w:rsidP="00541CCE">
            <w:pPr>
              <w:tabs>
                <w:tab w:val="left" w:pos="-218"/>
                <w:tab w:val="left" w:pos="3286"/>
              </w:tabs>
              <w:ind w:left="425" w:right="323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>نماینده تحصیلات تکمیلی:</w:t>
            </w:r>
            <w:r w:rsidR="008A63C7"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59F73F1E" w14:textId="77777777" w:rsidR="00C907CF" w:rsidRPr="00541CCE" w:rsidRDefault="00C907CF" w:rsidP="00541CCE">
            <w:pPr>
              <w:tabs>
                <w:tab w:val="left" w:pos="-218"/>
                <w:tab w:val="left" w:pos="3286"/>
              </w:tabs>
              <w:ind w:left="425" w:right="323"/>
              <w:rPr>
                <w:rFonts w:ascii="IranNastaliq" w:hAnsi="IranNastaliq" w:cs="IranNastaliq"/>
                <w:rtl/>
              </w:rPr>
            </w:pPr>
            <w:r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14:paraId="7D3D5702" w14:textId="77777777" w:rsidR="00C907CF" w:rsidRPr="00541CCE" w:rsidRDefault="00C907CF" w:rsidP="00541CCE">
            <w:pPr>
              <w:tabs>
                <w:tab w:val="left" w:pos="-218"/>
                <w:tab w:val="left" w:pos="3286"/>
              </w:tabs>
              <w:ind w:left="425" w:right="323"/>
              <w:rPr>
                <w:rFonts w:cs="B Nazanin"/>
                <w:b/>
                <w:bCs/>
                <w:rtl/>
              </w:rPr>
            </w:pPr>
            <w:r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>معاون پژوهش و فناوری دانشکده:</w:t>
            </w:r>
          </w:p>
        </w:tc>
      </w:tr>
      <w:tr w:rsidR="00541CCE" w:rsidRPr="00541CCE" w14:paraId="5E02092E" w14:textId="77777777" w:rsidTr="008A63C7">
        <w:tc>
          <w:tcPr>
            <w:tcW w:w="3547" w:type="dxa"/>
            <w:vAlign w:val="center"/>
          </w:tcPr>
          <w:p w14:paraId="3583C5DC" w14:textId="36A1D25B" w:rsidR="00541CCE" w:rsidRPr="00541CCE" w:rsidRDefault="00541CCE" w:rsidP="00541CCE">
            <w:pPr>
              <w:tabs>
                <w:tab w:val="left" w:pos="-218"/>
                <w:tab w:val="left" w:pos="3286"/>
              </w:tabs>
              <w:ind w:left="425" w:right="323"/>
              <w:rPr>
                <w:rFonts w:ascii="IranNastaliq" w:hAnsi="IranNastaliq" w:cs="IranNastaliq" w:hint="cs"/>
                <w:sz w:val="28"/>
                <w:szCs w:val="28"/>
                <w:rtl/>
              </w:rPr>
            </w:pPr>
            <w:r w:rsidRPr="00541CCE">
              <w:rPr>
                <w:rFonts w:ascii="IranNastaliq" w:hAnsi="IranNastaliq" w:cs="IranNastaliq"/>
                <w:sz w:val="28"/>
                <w:szCs w:val="28"/>
                <w:rtl/>
              </w:rPr>
              <w:t>دکتر  محمد رنجبر</w:t>
            </w:r>
          </w:p>
        </w:tc>
        <w:tc>
          <w:tcPr>
            <w:tcW w:w="3117" w:type="dxa"/>
            <w:vAlign w:val="center"/>
          </w:tcPr>
          <w:p w14:paraId="1B4A5D25" w14:textId="19DF346C" w:rsidR="00541CCE" w:rsidRPr="00541CCE" w:rsidRDefault="00541CCE" w:rsidP="00541CCE">
            <w:pPr>
              <w:tabs>
                <w:tab w:val="left" w:pos="-218"/>
                <w:tab w:val="left" w:pos="3286"/>
              </w:tabs>
              <w:ind w:left="425" w:right="323"/>
              <w:rPr>
                <w:rFonts w:ascii="IranNastaliq" w:hAnsi="IranNastaliq" w:cs="IranNastaliq" w:hint="cs"/>
                <w:sz w:val="28"/>
                <w:szCs w:val="28"/>
                <w:rtl/>
              </w:rPr>
            </w:pPr>
            <w:r w:rsidRPr="00541CCE">
              <w:rPr>
                <w:rFonts w:ascii="IranNastaliq" w:hAnsi="IranNastaliq" w:cs="IranNastaliq"/>
                <w:sz w:val="28"/>
                <w:szCs w:val="28"/>
                <w:rtl/>
              </w:rPr>
              <w:t>دکتر  حم</w:t>
            </w:r>
            <w:r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>یدرضا</w:t>
            </w:r>
            <w:r w:rsidRPr="00541CCE">
              <w:rPr>
                <w:rFonts w:ascii="IranNastaliq" w:hAnsi="IranNastaliq" w:cs="IranNastaliq"/>
                <w:sz w:val="28"/>
                <w:szCs w:val="28"/>
                <w:rtl/>
              </w:rPr>
              <w:t xml:space="preserve"> کوشا</w:t>
            </w:r>
          </w:p>
        </w:tc>
        <w:tc>
          <w:tcPr>
            <w:tcW w:w="3966" w:type="dxa"/>
            <w:vAlign w:val="center"/>
          </w:tcPr>
          <w:p w14:paraId="0EE40E37" w14:textId="48C75B90" w:rsidR="00541CCE" w:rsidRPr="00541CCE" w:rsidRDefault="00541CCE" w:rsidP="00541CCE">
            <w:pPr>
              <w:tabs>
                <w:tab w:val="left" w:pos="-218"/>
                <w:tab w:val="left" w:pos="3286"/>
              </w:tabs>
              <w:ind w:left="425" w:right="323"/>
              <w:rPr>
                <w:rFonts w:ascii="IranNastaliq" w:hAnsi="IranNastaliq" w:cs="IranNastaliq" w:hint="cs"/>
                <w:sz w:val="28"/>
                <w:szCs w:val="28"/>
                <w:rtl/>
              </w:rPr>
            </w:pPr>
            <w:r w:rsidRPr="00541CCE">
              <w:rPr>
                <w:rFonts w:ascii="IranNastaliq" w:hAnsi="IranNastaliq" w:cs="IranNastaliq"/>
                <w:sz w:val="28"/>
                <w:szCs w:val="28"/>
                <w:rtl/>
              </w:rPr>
              <w:t>س</w:t>
            </w:r>
            <w:r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>یدمحمدسعید</w:t>
            </w:r>
            <w:r w:rsidRPr="00541CCE">
              <w:rPr>
                <w:rFonts w:ascii="IranNastaliq" w:hAnsi="IranNastaliq" w:cs="IranNastaliq"/>
                <w:sz w:val="28"/>
                <w:szCs w:val="28"/>
                <w:rtl/>
              </w:rPr>
              <w:t xml:space="preserve"> ماجد</w:t>
            </w:r>
            <w:r w:rsidRPr="00541CCE">
              <w:rPr>
                <w:rFonts w:ascii="IranNastaliq" w:hAnsi="IranNastaliq" w:cs="IranNastaliq" w:hint="cs"/>
                <w:sz w:val="28"/>
                <w:szCs w:val="28"/>
                <w:rtl/>
              </w:rPr>
              <w:t>ی</w:t>
            </w:r>
          </w:p>
        </w:tc>
      </w:tr>
    </w:tbl>
    <w:p w14:paraId="6F248D9E" w14:textId="77777777" w:rsidR="00C907CF" w:rsidRPr="00F3156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sectPr w:rsidR="00C907CF" w:rsidRPr="00F3156F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1F60" w14:textId="77777777" w:rsidR="00EA3453" w:rsidRDefault="00EA3453" w:rsidP="000C1195">
      <w:r>
        <w:separator/>
      </w:r>
    </w:p>
  </w:endnote>
  <w:endnote w:type="continuationSeparator" w:id="0">
    <w:p w14:paraId="49734B5E" w14:textId="77777777" w:rsidR="00EA3453" w:rsidRDefault="00EA3453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2DC0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5DED" w14:textId="77777777" w:rsidR="00EA3453" w:rsidRDefault="00EA3453" w:rsidP="000C1195">
      <w:r>
        <w:separator/>
      </w:r>
    </w:p>
  </w:footnote>
  <w:footnote w:type="continuationSeparator" w:id="0">
    <w:p w14:paraId="34BA3D9A" w14:textId="77777777" w:rsidR="00EA3453" w:rsidRDefault="00EA3453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95621">
    <w:abstractNumId w:val="1"/>
  </w:num>
  <w:num w:numId="2" w16cid:durableId="80427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A5"/>
    <w:rsid w:val="00011827"/>
    <w:rsid w:val="00011F36"/>
    <w:rsid w:val="00024DF1"/>
    <w:rsid w:val="000614F5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058D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52D97"/>
    <w:rsid w:val="00356ED7"/>
    <w:rsid w:val="00366CEE"/>
    <w:rsid w:val="00380015"/>
    <w:rsid w:val="00385E67"/>
    <w:rsid w:val="00390A21"/>
    <w:rsid w:val="0039764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B4AA5"/>
    <w:rsid w:val="004D6729"/>
    <w:rsid w:val="004E26BD"/>
    <w:rsid w:val="005029CC"/>
    <w:rsid w:val="00521E6A"/>
    <w:rsid w:val="005325E3"/>
    <w:rsid w:val="00541CCE"/>
    <w:rsid w:val="00553276"/>
    <w:rsid w:val="00564568"/>
    <w:rsid w:val="005647F1"/>
    <w:rsid w:val="00593005"/>
    <w:rsid w:val="005A3B38"/>
    <w:rsid w:val="005D7244"/>
    <w:rsid w:val="00601B55"/>
    <w:rsid w:val="00615F9F"/>
    <w:rsid w:val="00616EB9"/>
    <w:rsid w:val="00620862"/>
    <w:rsid w:val="00626E8A"/>
    <w:rsid w:val="00646723"/>
    <w:rsid w:val="006A6533"/>
    <w:rsid w:val="006B3289"/>
    <w:rsid w:val="006C68BD"/>
    <w:rsid w:val="006D059C"/>
    <w:rsid w:val="00717FA2"/>
    <w:rsid w:val="007206F6"/>
    <w:rsid w:val="007260D4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E0A76"/>
    <w:rsid w:val="007E2DE8"/>
    <w:rsid w:val="007F6ADF"/>
    <w:rsid w:val="007F6FEF"/>
    <w:rsid w:val="00803E1F"/>
    <w:rsid w:val="00805F5F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309E2"/>
    <w:rsid w:val="0094543B"/>
    <w:rsid w:val="00945534"/>
    <w:rsid w:val="0096444E"/>
    <w:rsid w:val="009668BA"/>
    <w:rsid w:val="00980F72"/>
    <w:rsid w:val="0099273B"/>
    <w:rsid w:val="0099437C"/>
    <w:rsid w:val="009B4044"/>
    <w:rsid w:val="009C0EB6"/>
    <w:rsid w:val="009C4817"/>
    <w:rsid w:val="009D10E6"/>
    <w:rsid w:val="009D24D5"/>
    <w:rsid w:val="009D2881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70C19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481B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EA3453"/>
    <w:rsid w:val="00F00F9F"/>
    <w:rsid w:val="00F045CB"/>
    <w:rsid w:val="00F1292D"/>
    <w:rsid w:val="00F1399D"/>
    <w:rsid w:val="00F217D2"/>
    <w:rsid w:val="00F22EB7"/>
    <w:rsid w:val="00F272DF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512C4"/>
  <w15:docId w15:val="{1B74552C-C76E-486F-9305-E1816FA9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6122-5EC3-4060-B4D6-C042F537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ezzat-zarei</cp:lastModifiedBy>
  <cp:revision>3</cp:revision>
  <cp:lastPrinted>2023-11-04T09:53:00Z</cp:lastPrinted>
  <dcterms:created xsi:type="dcterms:W3CDTF">2024-03-09T04:28:00Z</dcterms:created>
  <dcterms:modified xsi:type="dcterms:W3CDTF">2025-02-17T05:18:00Z</dcterms:modified>
</cp:coreProperties>
</file>